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黑体" w:hAnsi="黑体" w:eastAsia="黑体"/>
          <w:color w:val="FF0000"/>
          <w:sz w:val="52"/>
          <w:szCs w:val="52"/>
        </w:rPr>
      </w:pPr>
      <w:r>
        <w:rPr>
          <w:rFonts w:hint="eastAsia" w:ascii="黑体" w:hAnsi="黑体" w:eastAsia="黑体"/>
          <w:color w:val="FF0000"/>
          <w:sz w:val="52"/>
          <w:szCs w:val="52"/>
        </w:rPr>
        <w:t>山西师范大学2022年</w:t>
      </w:r>
      <w:r>
        <w:rPr>
          <w:rFonts w:hint="eastAsia" w:ascii="黑体" w:hAnsi="黑体" w:eastAsia="黑体"/>
          <w:color w:val="FF0000"/>
          <w:sz w:val="52"/>
          <w:szCs w:val="52"/>
          <w:lang w:val="en-US" w:eastAsia="zh-CN"/>
        </w:rPr>
        <w:t>下</w:t>
      </w:r>
      <w:r>
        <w:rPr>
          <w:rFonts w:hint="eastAsia" w:ascii="黑体" w:hAnsi="黑体" w:eastAsia="黑体"/>
          <w:color w:val="FF0000"/>
          <w:sz w:val="52"/>
          <w:szCs w:val="52"/>
        </w:rPr>
        <w:t>半年</w:t>
      </w:r>
    </w:p>
    <w:p>
      <w:pPr>
        <w:ind w:left="0" w:leftChars="0" w:firstLine="0" w:firstLineChars="0"/>
        <w:jc w:val="center"/>
        <w:rPr>
          <w:rFonts w:hint="eastAsia" w:ascii="黑体" w:hAnsi="黑体" w:eastAsia="黑体"/>
          <w:color w:val="FF0000"/>
          <w:sz w:val="52"/>
          <w:szCs w:val="52"/>
        </w:rPr>
      </w:pPr>
      <w:r>
        <w:rPr>
          <w:rFonts w:hint="eastAsia" w:ascii="黑体" w:hAnsi="黑体" w:eastAsia="黑体"/>
          <w:color w:val="FF0000"/>
          <w:sz w:val="52"/>
          <w:szCs w:val="52"/>
          <w:lang w:val="en-US" w:eastAsia="zh-CN"/>
        </w:rPr>
        <w:t>浮山介休昔阳</w:t>
      </w:r>
      <w:r>
        <w:rPr>
          <w:rFonts w:hint="eastAsia" w:ascii="黑体" w:hAnsi="黑体" w:eastAsia="黑体"/>
          <w:color w:val="FF0000"/>
          <w:sz w:val="52"/>
          <w:szCs w:val="52"/>
        </w:rPr>
        <w:t>岗位实习简报</w:t>
      </w:r>
    </w:p>
    <w:p>
      <w:pPr>
        <w:ind w:left="0" w:leftChars="0" w:firstLine="0" w:firstLineChars="0"/>
        <w:jc w:val="center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color w:val="FF0000"/>
          <w:sz w:val="48"/>
          <w:szCs w:val="48"/>
        </w:rPr>
        <w:t>（第</w:t>
      </w:r>
      <w:r>
        <w:rPr>
          <w:rFonts w:hint="eastAsia" w:ascii="黑体" w:hAnsi="黑体" w:eastAsia="黑体"/>
          <w:color w:val="FF0000"/>
          <w:sz w:val="48"/>
          <w:szCs w:val="48"/>
          <w:lang w:val="en-US" w:eastAsia="zh-CN"/>
        </w:rPr>
        <w:t>三</w:t>
      </w:r>
      <w:r>
        <w:rPr>
          <w:rFonts w:hint="eastAsia" w:ascii="黑体" w:hAnsi="黑体" w:eastAsia="黑体"/>
          <w:color w:val="FF0000"/>
          <w:sz w:val="48"/>
          <w:szCs w:val="48"/>
        </w:rPr>
        <w:t>期）</w:t>
      </w:r>
    </w:p>
    <w:p>
      <w:pPr>
        <w:jc w:val="center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 xml:space="preserve"> </w:t>
      </w:r>
    </w:p>
    <w:p>
      <w:pPr>
        <w:jc w:val="center"/>
        <w:rPr>
          <w:rFonts w:hAnsi="华文行楷" w:eastAsia="华文行楷" w:cs="华文行楷" w:asciiTheme="majorHAnsi"/>
          <w:b/>
          <w:bCs/>
          <w:sz w:val="36"/>
          <w:szCs w:val="36"/>
        </w:rPr>
      </w:pPr>
      <w:r>
        <w:rPr>
          <w:rFonts w:hint="eastAsia" w:ascii="黑体" w:hAnsi="黑体" w:eastAsia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                       实习指导教师： 王嵘</w:t>
      </w:r>
    </w:p>
    <w:p>
      <w:pPr>
        <w:jc w:val="center"/>
        <w:rPr>
          <w:rFonts w:ascii="黑体" w:hAnsi="黑体" w:eastAsia="黑体"/>
          <w:sz w:val="24"/>
          <w:szCs w:val="24"/>
        </w:rPr>
      </w:pPr>
    </w:p>
    <w:p>
      <w:pPr>
        <w:numPr>
          <w:ilvl w:val="0"/>
          <w:numId w:val="1"/>
        </w:numPr>
        <w:spacing w:line="240" w:lineRule="auto"/>
        <w:ind w:firstLine="0" w:firstLineChars="0"/>
        <w:jc w:val="left"/>
        <w:rPr>
          <w:rFonts w:hint="eastAsia" w:ascii="Calibri" w:hAnsi="Calibri" w:cs="宋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b/>
          <w:bCs/>
          <w:sz w:val="30"/>
          <w:szCs w:val="30"/>
          <w:lang w:val="en-US" w:eastAsia="zh-CN"/>
        </w:rPr>
        <w:t>感师德之重、正师范之身</w:t>
      </w:r>
    </w:p>
    <w:p>
      <w:pPr>
        <w:numPr>
          <w:ilvl w:val="0"/>
          <w:numId w:val="1"/>
        </w:numPr>
        <w:spacing w:line="240" w:lineRule="auto"/>
        <w:ind w:firstLine="0" w:firstLineChars="0"/>
        <w:jc w:val="left"/>
        <w:rPr>
          <w:rFonts w:hint="eastAsia" w:ascii="黑体" w:hAnsi="黑体" w:eastAsia="黑体" w:cs="宋体"/>
          <w:b/>
          <w:bCs/>
          <w:sz w:val="30"/>
          <w:szCs w:val="30"/>
        </w:rPr>
      </w:pPr>
      <w:r>
        <w:rPr>
          <w:rFonts w:hint="eastAsia" w:ascii="黑体" w:hAnsi="黑体" w:eastAsia="黑体" w:cs="宋体"/>
          <w:b/>
          <w:bCs/>
          <w:sz w:val="30"/>
          <w:szCs w:val="30"/>
        </w:rPr>
        <w:t>学诲育之法、行发展之路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从某种意义上说，世间的一切，都是遇见，就像：冷遇见了暖，就有了雨;春遇见冬，有了岁月;天遇见了地，有了永恒;人遇见了人，有了生命。这个冬天，当我们遇见了实习学校又会有了什么呢，这个答案是未知的，是值得期待的!你看这年复一年，春光不必趁早，冬霜不会迟到，都是刚刚好</w:t>
      </w:r>
    </w:p>
    <w:p>
      <w:pPr>
        <w:spacing w:line="240" w:lineRule="auto"/>
        <w:ind w:firstLine="56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疫情期间，线上和线下并行实习。阻碍和挑战尽可永在，成长和进步不可须臾或缺：教学生活更添几分新意，线上授课解锁新技能，线下伴学关怀无改变</w:t>
      </w:r>
    </w:p>
    <w:p>
      <w:pPr>
        <w:spacing w:line="240" w:lineRule="auto"/>
        <w:ind w:firstLine="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Calibri" w:hAnsi="Calibri" w:cs="宋体"/>
          <w:b/>
          <w:bCs/>
          <w:sz w:val="28"/>
          <w:szCs w:val="28"/>
          <w:lang w:val="en-US" w:eastAsia="zh-CN"/>
        </w:rPr>
        <w:t>（一）感师德之重、正师范之身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学高为师，身正为范，“师范”二字是对每一位师范生最高的行为标准。实习以来，在实习学校所有老师的耳濡目染下，各位指导教师的以身作则下，我们深刻感受到了“师范”二字在我们肩上的分量。“欲戴王冠，必承其重”，要担得起学生们口中一声声的“老师”，就要负得起教师的职责，我们在实习过程中以及未来的教师之路上必将严格要求自己，感师德之重、正师范之身。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1.爱岗敬业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功崇惟志，业广惟勤。教育事业的兴盛由每一位爱岗敬业、勤勤恳恳的教育工作者付出的点滴汗水组成。实习过程中，我们双目所及之处均是付出，批改作业的红笔痕迹、教室里讲授知识的声音、办公室里认真备课的辛勤身影无一不在向我们诠释“爱岗敬业”。耳濡目染下，我们全体实习生热爱自己的本职工作、对工作严肃认真、专心致志、兢兢业业、恪尽职守，在困难面前不轻言放弃，肩负起自己的职责。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11月以来，晋中疫情暴发，疫情防控要求多县进行静态管理，对在晋中实习的我们开展实习工作造成了影响。但秉持爱岗敬业的精神，实习生认真备课，以网课的形式为学生们传递知识，在上课之余更是肩负起实习学校的防疫工作，参与学校各项工作，为学校减轻负担。虽与实习学校的缘分尚浅，但只要我们仍在这个岗位上，我们便会做好每一份交予我们的工作。</w:t>
      </w:r>
    </w:p>
    <w:p>
      <w:pPr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3" name="图片 3" descr="备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备课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2" name="图片 2" descr="备课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备课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新学道</w:t>
      </w: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实习老师</w:t>
      </w:r>
      <w:r>
        <w:rPr>
          <w:rFonts w:hint="eastAsia" w:ascii="宋体" w:hAnsi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网课备课</w:t>
      </w: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）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2.关爱学生</w:t>
      </w:r>
    </w:p>
    <w:p>
      <w:pPr>
        <w:pStyle w:val="7"/>
        <w:keepNext w:val="0"/>
        <w:keepLines w:val="0"/>
        <w:widowControl/>
        <w:suppressLineNumbers w:val="0"/>
        <w:ind w:left="0" w:firstLine="420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教育应该以人为本，教师和学生之间不仅仅是知识的简单传递，更是一种情感的渗透和影响。随风潜入夜，润物细无声，对学生的教育与关爱是渗透在日常的学习生活中的点点滴滴。实习以来，我们着眼于学生的每一处小细节，关注学生的身心健康，洞察学生的心理活动，经常下班与学生沟通交流，在多次谈话中发现问题并帮助学生及时解决问题，让更多的学生“亲其师，信其道，感其诚”。比如，期中考试过后，学生心理波动大，实习老师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王小凡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帮助学生分析试卷中存在的问题，调整学生的状态，帮助他更好地投入接下来的学习生活。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实习老师刘晓琴帮助学生理解诗歌</w:t>
      </w:r>
    </w:p>
    <w:p>
      <w:pPr>
        <w:pStyle w:val="7"/>
        <w:keepNext w:val="0"/>
        <w:keepLines w:val="0"/>
        <w:widowControl/>
        <w:suppressLineNumbers w:val="0"/>
        <w:ind w:left="0" w:leftChars="0" w:firstLine="0" w:firstLineChars="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4" name="图片 4" descr="159e72b7aeb78fd212b1819ffb17f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e72b7aeb78fd212b1819ffb17f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6" name="图片 6" descr="4d7e0c958a02e1120a0addce4b018c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7e0c958a02e1120a0addce4b018c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（新学道实习老师</w:t>
      </w:r>
      <w:r>
        <w:rPr>
          <w:rFonts w:hint="eastAsia" w:ascii="宋体" w:hAnsi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辅导学生</w:t>
      </w: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）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3.为人师表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子曰：“其身正,不令而行；其身不正,虽令不从”。如何树立教师的威信，如何让学生信服自己是每一位初登讲台的教师的必修课。只有严格要求自己，做到为人师表，才能使学生信服。比如，在协助班主任处理班级迟到问题时，实习生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田雨和刘晓琴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坚持每天早到检查学生的到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课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情况，以自身行为为同学们做好榜样。</w:t>
      </w:r>
    </w:p>
    <w:p>
      <w:pPr>
        <w:spacing w:line="240" w:lineRule="auto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8" name="图片 8" descr="跟自习（1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跟自习（1）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7" name="图片 7" descr="看早自习（一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看早自习（一）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（新学道实习老师看早自习）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4.终身学习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俗话说得好：“要给学生一碗水,自己就要有一桶水”。备课的过程不仅仅是备好课本知识，还要学习许多课外知识以备不时之需，这也是不断拓展自身知识面的过程。学生的问题总是出乎预料，如果没有一定的知识储备，就会造成很尴尬的场面，甚至会使学生对教师的信任感减弱。</w:t>
      </w:r>
    </w:p>
    <w:p>
      <w:pPr>
        <w:spacing w:line="240" w:lineRule="auto"/>
        <w:ind w:left="0" w:leftChars="0" w:firstLine="0" w:firstLineChars="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10" name="图片 10" descr="备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备课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520315" cy="1800225"/>
            <wp:effectExtent l="0" t="0" r="9525" b="13335"/>
            <wp:docPr id="5" name="图片 5" descr="备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备课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（新学道</w:t>
      </w:r>
      <w:r>
        <w:rPr>
          <w:rFonts w:hint="eastAsia" w:ascii="宋体" w:hAnsi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、浮中</w:t>
      </w: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实习老师教研备课）</w:t>
      </w:r>
    </w:p>
    <w:p>
      <w:pPr>
        <w:spacing w:line="240" w:lineRule="auto"/>
        <w:ind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Calibri" w:hAnsi="Calibri" w:cs="宋体"/>
          <w:b/>
          <w:bCs/>
          <w:sz w:val="28"/>
          <w:szCs w:val="28"/>
          <w:lang w:val="en-US" w:eastAsia="zh-CN"/>
        </w:rPr>
        <w:t>（二）学诲育之法、行发展之路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学做教师是一个漫长而又复杂的旅程，贯穿于我们的整个实习生活乃至未来的教学生涯。这段旅程充满刺激与挑战，我们须怀揣追求卓越的愿望，努力成为一名优秀的教师。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1.学会教学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0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面对突如其来的转变，实习队员们不惧困难，积极主动地学习线上授课的流程和方法，不断调试设备为网课做准备，积极参与收集和整理教学资源，撰写教学设计；通过企业微信软件进行线上教学；认真布置并批改课后作业，准时向班主任和家长落实学生学习情况。真正实现了“停课不停教、停课不停学”，切实提升了实习队员的教学水平和综合素养。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千淘万漉虽辛苦，吹尽狂沙始到金。每次授课完毕后，我们都会虚心向指导教师请教，让老师评课，发现自己的不足，不断改进优化，才能做得更好。</w:t>
      </w:r>
    </w:p>
    <w:p>
      <w:pPr>
        <w:spacing w:line="240" w:lineRule="auto"/>
        <w:ind w:left="0" w:leftChars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2520315" cy="1800225"/>
            <wp:effectExtent l="0" t="0" r="9525" b="13335"/>
            <wp:docPr id="13" name="图片 13" descr="ed79df8e79b5182dae0996eb52a4c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d79df8e79b5182dae0996eb52a4c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drawing>
          <wp:inline distT="0" distB="0" distL="114300" distR="114300">
            <wp:extent cx="2520315" cy="1800225"/>
            <wp:effectExtent l="0" t="0" r="9525" b="13335"/>
            <wp:docPr id="12" name="图片 12" descr="4a3578c52dbc992fc94fef34b81f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3578c52dbc992fc94fef34b81f2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（新学道</w:t>
      </w:r>
      <w:r>
        <w:rPr>
          <w:rFonts w:hint="eastAsia" w:ascii="宋体" w:hAnsi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、浮中</w:t>
      </w: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实习老师</w:t>
      </w:r>
      <w:r>
        <w:rPr>
          <w:rFonts w:hint="eastAsia" w:ascii="宋体" w:hAnsi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授</w:t>
      </w:r>
      <w:r>
        <w:rPr>
          <w:rFonts w:hint="eastAsia" w:ascii="宋体" w:hAnsi="宋体" w:eastAsia="宋体" w:cs="宋体"/>
          <w:i w:val="0"/>
          <w:iCs w:val="0"/>
          <w:caps w:val="0"/>
          <w:color w:val="353535"/>
          <w:spacing w:val="0"/>
          <w:sz w:val="24"/>
          <w:szCs w:val="24"/>
          <w:shd w:val="clear" w:color="auto" w:fill="auto"/>
          <w:lang w:val="en-US" w:eastAsia="zh-CN"/>
        </w:rPr>
        <w:t>课）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.学会发展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社会在不断发展，科学在不断进步，教育更要先行一步。因此，我们要学会发展，以适应社会的要求。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首先我们要做到不断学习、增长知识。教师要注意自身的发展，只有教师发展了，才能保证学生的进步。所以，教师要有意识地去学习，提高自己的知识水平。知识是永无止境的，不去学习就不会有足够的知识去满足学生的需要。比如，实习生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田雨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观摩了实习学校的教坛新星遴选，向优秀的年轻老师学习，提升自己的教学能力。</w:t>
      </w:r>
    </w:p>
    <w:p>
      <w:pPr>
        <w:spacing w:line="240" w:lineRule="auto"/>
        <w:ind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其次要加强交流，拓宽视野。教师要多向别人交流，在思维的交流中不断进步。实习过程中有许多与不同年级老师进行交流的机会，我们积极参与交流，在与他人的交流中学习与进步。在观摩优秀教师授课的过程中学习他们的教学思路与教学方法，既开阔我们的视野，也提升我们的教学技能。</w:t>
      </w:r>
    </w:p>
    <w:p>
      <w:pPr>
        <w:pStyle w:val="7"/>
        <w:keepNext w:val="0"/>
        <w:keepLines w:val="0"/>
        <w:widowControl/>
        <w:suppressLineNumbers w:val="0"/>
        <w:ind w:left="0" w:leftChars="0" w:firstLine="0" w:firstLineChars="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2520315" cy="1800225"/>
            <wp:effectExtent l="0" t="0" r="9525" b="13335"/>
            <wp:docPr id="20" name="图片 2" descr="92bcc65bf0d2c2dadaf1200ec137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92bcc65bf0d2c2dadaf1200ec13730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1800225"/>
            <wp:effectExtent l="0" t="0" r="9525" b="13335"/>
            <wp:docPr id="16" name="图片 1" descr="0b7bc4d095d75d1d84f30db8ea1bd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0b7bc4d095d75d1d84f30db8ea1bd8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00" w:lineRule="auto"/>
        <w:ind w:firstLine="480" w:firstLineChars="200"/>
        <w:jc w:val="center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（昔阳职高数学组全体教师参加教研）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实习已进行了三个月，各位实习老师们都有着各自的辛酸苦辣，走过金秋，她们也都收获了各自的硕果累累。接下来，她们将在一线的实习时光留在心底，接力砥练，善始善终，不留遗憾。良玉未刨，与瓦石同类；名骥未驰，与驽马相杂。持清醒的目光，克服空想，敢于实践，勇敢无畏。做到这些，良玉终被剖开，露出温雅流光，千里马终会一骑千里，显现才器。便可撑起有志之士的担当，脚踏星光，攀登人生的远山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iNmQwNmE5M2NkYzQwMjE4ZGU1MmViNjUxYzEyZTQifQ=="/>
  </w:docVars>
  <w:rsids>
    <w:rsidRoot w:val="00000000"/>
    <w:rsid w:val="010A073C"/>
    <w:rsid w:val="069326B7"/>
    <w:rsid w:val="0D0F62CB"/>
    <w:rsid w:val="15845FD7"/>
    <w:rsid w:val="194667FA"/>
    <w:rsid w:val="195B1C72"/>
    <w:rsid w:val="1DE63F6B"/>
    <w:rsid w:val="1E554140"/>
    <w:rsid w:val="1F3474F7"/>
    <w:rsid w:val="1F543D55"/>
    <w:rsid w:val="22D842B8"/>
    <w:rsid w:val="25C97C9C"/>
    <w:rsid w:val="285F1A34"/>
    <w:rsid w:val="2EA37EA7"/>
    <w:rsid w:val="327D1345"/>
    <w:rsid w:val="32F22647"/>
    <w:rsid w:val="342E4A78"/>
    <w:rsid w:val="37C17C1A"/>
    <w:rsid w:val="44C4073A"/>
    <w:rsid w:val="46B7214A"/>
    <w:rsid w:val="4AA03079"/>
    <w:rsid w:val="546B1DB6"/>
    <w:rsid w:val="547839EC"/>
    <w:rsid w:val="5A2654A5"/>
    <w:rsid w:val="5AE127E9"/>
    <w:rsid w:val="5DE12269"/>
    <w:rsid w:val="63D5646D"/>
    <w:rsid w:val="65384000"/>
    <w:rsid w:val="656E7037"/>
    <w:rsid w:val="681903F3"/>
    <w:rsid w:val="6AB24610"/>
    <w:rsid w:val="6C17574F"/>
    <w:rsid w:val="6C502A2C"/>
    <w:rsid w:val="6E183C29"/>
    <w:rsid w:val="6EB555EA"/>
    <w:rsid w:val="713F3025"/>
    <w:rsid w:val="72043C9E"/>
    <w:rsid w:val="729027DE"/>
    <w:rsid w:val="79E1494E"/>
    <w:rsid w:val="7E2B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42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50" w:afterLines="50" w:afterAutospacing="0" w:line="576" w:lineRule="auto"/>
      <w:ind w:left="0" w:leftChars="0" w:right="0" w:rightChars="0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413" w:lineRule="auto"/>
      <w:outlineLvl w:val="1"/>
    </w:pPr>
    <w:rPr>
      <w:rFonts w:ascii="Arial" w:hAnsi="Arial"/>
      <w:b/>
      <w:sz w:val="24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keepNext/>
      <w:keepLines/>
      <w:spacing w:beforeLines="0" w:beforeAutospacing="0" w:afterLines="0" w:afterAutospacing="0" w:line="413" w:lineRule="auto"/>
      <w:outlineLvl w:val="2"/>
    </w:pPr>
    <w:rPr>
      <w:b/>
      <w:sz w:val="24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576B95"/>
      <w:u w:val="none"/>
    </w:rPr>
  </w:style>
  <w:style w:type="character" w:styleId="12">
    <w:name w:val="Hyperlink"/>
    <w:basedOn w:val="9"/>
    <w:qFormat/>
    <w:uiPriority w:val="0"/>
    <w:rPr>
      <w:color w:val="576B95"/>
      <w:u w:val="none"/>
    </w:rPr>
  </w:style>
  <w:style w:type="character" w:customStyle="1" w:styleId="13">
    <w:name w:val="标题 3 Char"/>
    <w:link w:val="4"/>
    <w:qFormat/>
    <w:uiPriority w:val="0"/>
    <w:rPr>
      <w:rFonts w:eastAsia="宋体"/>
      <w:b/>
      <w:sz w:val="24"/>
    </w:rPr>
  </w:style>
  <w:style w:type="paragraph" w:customStyle="1" w:styleId="14">
    <w:name w:val="题目"/>
    <w:basedOn w:val="5"/>
    <w:next w:val="1"/>
    <w:qFormat/>
    <w:uiPriority w:val="0"/>
    <w:pPr>
      <w:jc w:val="center"/>
    </w:pPr>
    <w:rPr>
      <w:rFonts w:ascii="Arial" w:hAnsi="Arial"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2220</Words>
  <Characters>2230</Characters>
  <Lines>0</Lines>
  <Paragraphs>0</Paragraphs>
  <TotalTime>2</TotalTime>
  <ScaleCrop>false</ScaleCrop>
  <LinksUpToDate>false</LinksUpToDate>
  <CharactersWithSpaces>2256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2021-06-07T13:01:00Z</dcterms:created>
  <dc:creator>ASUS</dc:creator>
  <cp:lastModifiedBy>鲲</cp:lastModifiedBy>
  <dcterms:modified xsi:type="dcterms:W3CDTF">2022-12-05T10:49:25Z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C861FBF6129440C284503979861690AB</vt:lpwstr>
  </property>
</Properties>
</file>